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037" w:rsidRDefault="00B72037" w:rsidP="00AC69D9">
      <w:pPr>
        <w:widowControl w:val="0"/>
        <w:autoSpaceDE w:val="0"/>
        <w:autoSpaceDN w:val="0"/>
        <w:adjustRightInd w:val="0"/>
        <w:rPr>
          <w:rFonts w:ascii="Arial" w:hAnsi="Arial" w:cs="Arial"/>
          <w:color w:val="353535"/>
        </w:rPr>
      </w:pPr>
      <w:r>
        <w:rPr>
          <w:rFonts w:ascii="Arial" w:hAnsi="Arial" w:cs="Arial"/>
          <w:color w:val="353535"/>
        </w:rPr>
        <w:t>PERC meeting AES 12/1/12</w:t>
      </w:r>
    </w:p>
    <w:p w:rsidR="00B72037" w:rsidRDefault="00B72037" w:rsidP="00AC69D9">
      <w:pPr>
        <w:widowControl w:val="0"/>
        <w:autoSpaceDE w:val="0"/>
        <w:autoSpaceDN w:val="0"/>
        <w:adjustRightInd w:val="0"/>
        <w:rPr>
          <w:rFonts w:ascii="Arial" w:hAnsi="Arial" w:cs="Arial"/>
          <w:color w:val="353535"/>
        </w:rPr>
      </w:pPr>
    </w:p>
    <w:p w:rsidR="00B72037" w:rsidRDefault="00B72037" w:rsidP="00AC69D9">
      <w:pPr>
        <w:widowControl w:val="0"/>
        <w:autoSpaceDE w:val="0"/>
        <w:autoSpaceDN w:val="0"/>
        <w:adjustRightInd w:val="0"/>
        <w:rPr>
          <w:rFonts w:ascii="Arial" w:hAnsi="Arial" w:cs="Arial"/>
          <w:color w:val="353535"/>
        </w:rPr>
      </w:pPr>
      <w:r>
        <w:rPr>
          <w:rFonts w:ascii="Arial" w:hAnsi="Arial" w:cs="Arial"/>
          <w:color w:val="353535"/>
        </w:rPr>
        <w:t>See additional file for meeting participants</w:t>
      </w:r>
    </w:p>
    <w:p w:rsidR="00B72037" w:rsidRDefault="00B72037" w:rsidP="00AC69D9">
      <w:pPr>
        <w:widowControl w:val="0"/>
        <w:autoSpaceDE w:val="0"/>
        <w:autoSpaceDN w:val="0"/>
        <w:adjustRightInd w:val="0"/>
        <w:rPr>
          <w:rFonts w:ascii="Arial" w:hAnsi="Arial" w:cs="Arial"/>
          <w:color w:val="353535"/>
        </w:rPr>
      </w:pPr>
    </w:p>
    <w:p w:rsidR="00B72037" w:rsidRDefault="00B72037" w:rsidP="00AC69D9">
      <w:pPr>
        <w:widowControl w:val="0"/>
        <w:autoSpaceDE w:val="0"/>
        <w:autoSpaceDN w:val="0"/>
        <w:adjustRightInd w:val="0"/>
        <w:rPr>
          <w:rFonts w:ascii="Arial" w:hAnsi="Arial" w:cs="Arial"/>
          <w:color w:val="353535"/>
        </w:rPr>
      </w:pPr>
    </w:p>
    <w:p w:rsidR="00B72037" w:rsidRDefault="00B72037" w:rsidP="00AC69D9">
      <w:pPr>
        <w:pStyle w:val="ListParagraph"/>
        <w:widowControl w:val="0"/>
        <w:numPr>
          <w:ilvl w:val="0"/>
          <w:numId w:val="1"/>
        </w:numPr>
        <w:autoSpaceDE w:val="0"/>
        <w:autoSpaceDN w:val="0"/>
        <w:adjustRightInd w:val="0"/>
        <w:rPr>
          <w:rFonts w:ascii="Arial" w:hAnsi="Arial" w:cs="Arial"/>
          <w:color w:val="353535"/>
        </w:rPr>
      </w:pPr>
      <w:r w:rsidRPr="00AC69D9">
        <w:rPr>
          <w:rFonts w:ascii="Arial" w:hAnsi="Arial" w:cs="Arial"/>
          <w:color w:val="353535"/>
        </w:rPr>
        <w:t>Update on funding</w:t>
      </w:r>
    </w:p>
    <w:p w:rsidR="00B72037" w:rsidRDefault="00B72037" w:rsidP="00AC69D9">
      <w:pPr>
        <w:pStyle w:val="ListParagraph"/>
        <w:widowControl w:val="0"/>
        <w:numPr>
          <w:ilvl w:val="1"/>
          <w:numId w:val="1"/>
        </w:numPr>
        <w:autoSpaceDE w:val="0"/>
        <w:autoSpaceDN w:val="0"/>
        <w:adjustRightInd w:val="0"/>
        <w:rPr>
          <w:rFonts w:ascii="Arial" w:hAnsi="Arial" w:cs="Arial"/>
          <w:color w:val="353535"/>
        </w:rPr>
      </w:pPr>
      <w:r>
        <w:rPr>
          <w:rFonts w:ascii="Arial" w:hAnsi="Arial" w:cs="Arial"/>
          <w:color w:val="353535"/>
        </w:rPr>
        <w:t>AES infrastructure grant</w:t>
      </w:r>
    </w:p>
    <w:p w:rsidR="00B72037" w:rsidRDefault="00B72037" w:rsidP="00AC69D9">
      <w:pPr>
        <w:pStyle w:val="ListParagraph"/>
        <w:widowControl w:val="0"/>
        <w:numPr>
          <w:ilvl w:val="2"/>
          <w:numId w:val="1"/>
        </w:numPr>
        <w:autoSpaceDE w:val="0"/>
        <w:autoSpaceDN w:val="0"/>
        <w:adjustRightInd w:val="0"/>
        <w:rPr>
          <w:rFonts w:ascii="Arial" w:hAnsi="Arial" w:cs="Arial"/>
          <w:color w:val="353535"/>
        </w:rPr>
      </w:pPr>
      <w:r>
        <w:rPr>
          <w:rFonts w:ascii="Arial" w:hAnsi="Arial" w:cs="Arial"/>
          <w:color w:val="353535"/>
        </w:rPr>
        <w:t>Continuation approved for next year, only a 2 year grant</w:t>
      </w:r>
    </w:p>
    <w:p w:rsidR="00B72037" w:rsidRDefault="00B72037" w:rsidP="00AC69D9">
      <w:pPr>
        <w:pStyle w:val="ListParagraph"/>
        <w:widowControl w:val="0"/>
        <w:numPr>
          <w:ilvl w:val="1"/>
          <w:numId w:val="1"/>
        </w:numPr>
        <w:autoSpaceDE w:val="0"/>
        <w:autoSpaceDN w:val="0"/>
        <w:adjustRightInd w:val="0"/>
        <w:rPr>
          <w:rFonts w:ascii="Arial" w:hAnsi="Arial" w:cs="Arial"/>
          <w:color w:val="353535"/>
        </w:rPr>
      </w:pPr>
      <w:r>
        <w:rPr>
          <w:rFonts w:ascii="Arial" w:hAnsi="Arial" w:cs="Arial"/>
          <w:color w:val="353535"/>
        </w:rPr>
        <w:t>Current budget - $25-35K/yr</w:t>
      </w:r>
    </w:p>
    <w:p w:rsidR="00B72037" w:rsidRDefault="00B72037" w:rsidP="00086C60">
      <w:pPr>
        <w:pStyle w:val="ListParagraph"/>
        <w:widowControl w:val="0"/>
        <w:numPr>
          <w:ilvl w:val="2"/>
          <w:numId w:val="1"/>
        </w:numPr>
        <w:autoSpaceDE w:val="0"/>
        <w:autoSpaceDN w:val="0"/>
        <w:adjustRightInd w:val="0"/>
        <w:rPr>
          <w:rFonts w:ascii="Arial" w:hAnsi="Arial" w:cs="Arial"/>
          <w:color w:val="353535"/>
        </w:rPr>
      </w:pPr>
      <w:r>
        <w:rPr>
          <w:rFonts w:ascii="Arial" w:hAnsi="Arial" w:cs="Arial"/>
          <w:color w:val="353535"/>
        </w:rPr>
        <w:t>Funds IS registry, meetings – study funding is separate</w:t>
      </w:r>
    </w:p>
    <w:p w:rsidR="00B72037" w:rsidRPr="00086C60" w:rsidRDefault="00B72037" w:rsidP="00086C60">
      <w:pPr>
        <w:pStyle w:val="ListParagraph"/>
        <w:widowControl w:val="0"/>
        <w:numPr>
          <w:ilvl w:val="2"/>
          <w:numId w:val="1"/>
        </w:numPr>
        <w:autoSpaceDE w:val="0"/>
        <w:autoSpaceDN w:val="0"/>
        <w:adjustRightInd w:val="0"/>
        <w:rPr>
          <w:rFonts w:ascii="Arial" w:hAnsi="Arial" w:cs="Arial"/>
          <w:color w:val="353535"/>
        </w:rPr>
      </w:pPr>
      <w:r w:rsidRPr="00086C60">
        <w:rPr>
          <w:rFonts w:ascii="Arial" w:hAnsi="Arial" w:cs="Arial"/>
          <w:color w:val="353535"/>
        </w:rPr>
        <w:t xml:space="preserve">For </w:t>
      </w:r>
      <w:r>
        <w:rPr>
          <w:rFonts w:ascii="Arial" w:hAnsi="Arial" w:cs="Arial"/>
          <w:color w:val="353535"/>
        </w:rPr>
        <w:t xml:space="preserve">larger new onset database which is currently at </w:t>
      </w:r>
      <w:r w:rsidRPr="00086C60">
        <w:rPr>
          <w:rFonts w:ascii="Arial" w:hAnsi="Arial" w:cs="Arial"/>
          <w:color w:val="353535"/>
        </w:rPr>
        <w:t xml:space="preserve">13 centers, </w:t>
      </w:r>
      <w:r>
        <w:rPr>
          <w:rFonts w:ascii="Arial" w:hAnsi="Arial" w:cs="Arial"/>
          <w:color w:val="353535"/>
        </w:rPr>
        <w:t xml:space="preserve">estimated </w:t>
      </w:r>
      <w:r w:rsidRPr="00086C60">
        <w:rPr>
          <w:rFonts w:ascii="Arial" w:hAnsi="Arial" w:cs="Arial"/>
          <w:color w:val="353535"/>
        </w:rPr>
        <w:t>$400,000/yr for database, data coordinators, RA</w:t>
      </w:r>
    </w:p>
    <w:p w:rsidR="00B72037" w:rsidRDefault="00B72037" w:rsidP="00AC69D9">
      <w:pPr>
        <w:pStyle w:val="ListParagraph"/>
        <w:widowControl w:val="0"/>
        <w:numPr>
          <w:ilvl w:val="1"/>
          <w:numId w:val="1"/>
        </w:numPr>
        <w:autoSpaceDE w:val="0"/>
        <w:autoSpaceDN w:val="0"/>
        <w:adjustRightInd w:val="0"/>
        <w:rPr>
          <w:rFonts w:ascii="Arial" w:hAnsi="Arial" w:cs="Arial"/>
          <w:color w:val="353535"/>
        </w:rPr>
      </w:pPr>
      <w:r>
        <w:rPr>
          <w:rFonts w:ascii="Arial" w:hAnsi="Arial" w:cs="Arial"/>
          <w:color w:val="353535"/>
        </w:rPr>
        <w:t>Other potential funding sources – goal is self-sustaining support which can accommodate growth as other centers join</w:t>
      </w:r>
    </w:p>
    <w:p w:rsidR="00B72037" w:rsidRDefault="00B72037" w:rsidP="00AC69D9">
      <w:pPr>
        <w:pStyle w:val="ListParagraph"/>
        <w:widowControl w:val="0"/>
        <w:numPr>
          <w:ilvl w:val="2"/>
          <w:numId w:val="1"/>
        </w:numPr>
        <w:autoSpaceDE w:val="0"/>
        <w:autoSpaceDN w:val="0"/>
        <w:adjustRightInd w:val="0"/>
        <w:rPr>
          <w:rFonts w:ascii="Arial" w:hAnsi="Arial" w:cs="Arial"/>
          <w:color w:val="353535"/>
        </w:rPr>
      </w:pPr>
      <w:r>
        <w:rPr>
          <w:rFonts w:ascii="Arial" w:hAnsi="Arial" w:cs="Arial"/>
          <w:color w:val="353535"/>
        </w:rPr>
        <w:t>Clinical trials planning grant – speak to Brandi or Vicky from NINDS – requires an end point</w:t>
      </w:r>
    </w:p>
    <w:p w:rsidR="00B72037" w:rsidRDefault="00B72037" w:rsidP="00AC69D9">
      <w:pPr>
        <w:pStyle w:val="ListParagraph"/>
        <w:widowControl w:val="0"/>
        <w:numPr>
          <w:ilvl w:val="2"/>
          <w:numId w:val="1"/>
        </w:numPr>
        <w:autoSpaceDE w:val="0"/>
        <w:autoSpaceDN w:val="0"/>
        <w:adjustRightInd w:val="0"/>
        <w:rPr>
          <w:rFonts w:ascii="Arial" w:hAnsi="Arial" w:cs="Arial"/>
          <w:color w:val="353535"/>
        </w:rPr>
      </w:pPr>
      <w:r>
        <w:rPr>
          <w:rFonts w:ascii="Arial" w:hAnsi="Arial" w:cs="Arial"/>
          <w:color w:val="353535"/>
        </w:rPr>
        <w:t>Work some group funding into a study grant</w:t>
      </w:r>
    </w:p>
    <w:p w:rsidR="00B72037" w:rsidRDefault="00B72037" w:rsidP="00AC69D9">
      <w:pPr>
        <w:pStyle w:val="ListParagraph"/>
        <w:widowControl w:val="0"/>
        <w:numPr>
          <w:ilvl w:val="2"/>
          <w:numId w:val="1"/>
        </w:numPr>
        <w:autoSpaceDE w:val="0"/>
        <w:autoSpaceDN w:val="0"/>
        <w:adjustRightInd w:val="0"/>
        <w:rPr>
          <w:rFonts w:ascii="Arial" w:hAnsi="Arial" w:cs="Arial"/>
          <w:color w:val="353535"/>
        </w:rPr>
      </w:pPr>
      <w:r>
        <w:rPr>
          <w:rFonts w:ascii="Arial" w:hAnsi="Arial" w:cs="Arial"/>
          <w:color w:val="353535"/>
        </w:rPr>
        <w:t>Philanthropy groups</w:t>
      </w:r>
    </w:p>
    <w:p w:rsidR="00B72037" w:rsidRDefault="00B72037" w:rsidP="00AC69D9">
      <w:pPr>
        <w:pStyle w:val="ListParagraph"/>
        <w:widowControl w:val="0"/>
        <w:numPr>
          <w:ilvl w:val="2"/>
          <w:numId w:val="1"/>
        </w:numPr>
        <w:autoSpaceDE w:val="0"/>
        <w:autoSpaceDN w:val="0"/>
        <w:adjustRightInd w:val="0"/>
        <w:rPr>
          <w:rFonts w:ascii="Arial" w:hAnsi="Arial" w:cs="Arial"/>
          <w:color w:val="353535"/>
        </w:rPr>
      </w:pPr>
      <w:r>
        <w:rPr>
          <w:rFonts w:ascii="Arial" w:hAnsi="Arial" w:cs="Arial"/>
          <w:color w:val="353535"/>
        </w:rPr>
        <w:t>PERF – Anne is writing grant (this is for new onset epilepsy database)</w:t>
      </w:r>
    </w:p>
    <w:p w:rsidR="00B72037" w:rsidRDefault="00B72037" w:rsidP="00AC69D9">
      <w:pPr>
        <w:pStyle w:val="ListParagraph"/>
        <w:widowControl w:val="0"/>
        <w:numPr>
          <w:ilvl w:val="1"/>
          <w:numId w:val="1"/>
        </w:numPr>
        <w:autoSpaceDE w:val="0"/>
        <w:autoSpaceDN w:val="0"/>
        <w:adjustRightInd w:val="0"/>
        <w:rPr>
          <w:rFonts w:ascii="Arial" w:hAnsi="Arial" w:cs="Arial"/>
          <w:color w:val="353535"/>
        </w:rPr>
      </w:pPr>
      <w:r>
        <w:rPr>
          <w:rFonts w:ascii="Arial" w:hAnsi="Arial" w:cs="Arial"/>
          <w:color w:val="353535"/>
        </w:rPr>
        <w:t>We will avoid pharmaceutical funding</w:t>
      </w:r>
    </w:p>
    <w:p w:rsidR="00B72037" w:rsidRDefault="00B72037" w:rsidP="00AC69D9">
      <w:pPr>
        <w:pStyle w:val="ListParagraph"/>
        <w:widowControl w:val="0"/>
        <w:numPr>
          <w:ilvl w:val="1"/>
          <w:numId w:val="1"/>
        </w:numPr>
        <w:autoSpaceDE w:val="0"/>
        <w:autoSpaceDN w:val="0"/>
        <w:adjustRightInd w:val="0"/>
        <w:rPr>
          <w:rFonts w:ascii="Arial" w:hAnsi="Arial" w:cs="Arial"/>
          <w:color w:val="353535"/>
        </w:rPr>
      </w:pPr>
      <w:r>
        <w:rPr>
          <w:rFonts w:ascii="Arial" w:hAnsi="Arial" w:cs="Arial"/>
          <w:color w:val="353535"/>
        </w:rPr>
        <w:t>Examples: NICU consortium – individual hospitals pay for database and research coordinators, have developed automated info gathering from EMR and billing</w:t>
      </w:r>
    </w:p>
    <w:p w:rsidR="00B72037" w:rsidRPr="00AC69D9" w:rsidRDefault="00B72037" w:rsidP="00AC69D9">
      <w:pPr>
        <w:pStyle w:val="ListParagraph"/>
        <w:widowControl w:val="0"/>
        <w:numPr>
          <w:ilvl w:val="0"/>
          <w:numId w:val="1"/>
        </w:numPr>
        <w:autoSpaceDE w:val="0"/>
        <w:autoSpaceDN w:val="0"/>
        <w:adjustRightInd w:val="0"/>
        <w:rPr>
          <w:rFonts w:ascii="Arial" w:hAnsi="Arial" w:cs="Arial"/>
          <w:color w:val="353535"/>
        </w:rPr>
      </w:pPr>
      <w:r>
        <w:rPr>
          <w:rFonts w:ascii="Arial" w:hAnsi="Arial" w:cs="Arial"/>
          <w:color w:val="353535"/>
        </w:rPr>
        <w:t>Ongoing studies</w:t>
      </w:r>
    </w:p>
    <w:p w:rsidR="00B72037" w:rsidRDefault="00B72037" w:rsidP="00AC69D9">
      <w:pPr>
        <w:pStyle w:val="ListParagraph"/>
        <w:widowControl w:val="0"/>
        <w:numPr>
          <w:ilvl w:val="1"/>
          <w:numId w:val="1"/>
        </w:numPr>
        <w:autoSpaceDE w:val="0"/>
        <w:autoSpaceDN w:val="0"/>
        <w:adjustRightInd w:val="0"/>
        <w:rPr>
          <w:rFonts w:ascii="Arial" w:hAnsi="Arial" w:cs="Arial"/>
          <w:color w:val="353535"/>
        </w:rPr>
      </w:pPr>
      <w:r>
        <w:rPr>
          <w:rFonts w:ascii="Arial" w:hAnsi="Arial" w:cs="Arial"/>
          <w:color w:val="353535"/>
        </w:rPr>
        <w:t xml:space="preserve">Infantile spasms registry </w:t>
      </w:r>
    </w:p>
    <w:p w:rsidR="00B72037" w:rsidRDefault="00B72037" w:rsidP="00086C60">
      <w:pPr>
        <w:pStyle w:val="ListParagraph"/>
        <w:widowControl w:val="0"/>
        <w:numPr>
          <w:ilvl w:val="2"/>
          <w:numId w:val="1"/>
        </w:numPr>
        <w:autoSpaceDE w:val="0"/>
        <w:autoSpaceDN w:val="0"/>
        <w:adjustRightInd w:val="0"/>
        <w:rPr>
          <w:rFonts w:ascii="Arial" w:hAnsi="Arial" w:cs="Arial"/>
          <w:color w:val="353535"/>
        </w:rPr>
      </w:pPr>
      <w:r>
        <w:rPr>
          <w:rFonts w:ascii="Arial" w:hAnsi="Arial" w:cs="Arial"/>
          <w:color w:val="353535"/>
        </w:rPr>
        <w:t>14 centers are IRB approved, 27 children enrolled to date</w:t>
      </w:r>
    </w:p>
    <w:p w:rsidR="00B72037" w:rsidRDefault="00B72037" w:rsidP="00086C60">
      <w:pPr>
        <w:pStyle w:val="ListParagraph"/>
        <w:widowControl w:val="0"/>
        <w:numPr>
          <w:ilvl w:val="2"/>
          <w:numId w:val="1"/>
        </w:numPr>
        <w:autoSpaceDE w:val="0"/>
        <w:autoSpaceDN w:val="0"/>
        <w:adjustRightInd w:val="0"/>
        <w:rPr>
          <w:rFonts w:ascii="Arial" w:hAnsi="Arial" w:cs="Arial"/>
          <w:color w:val="353535"/>
        </w:rPr>
      </w:pPr>
      <w:r>
        <w:rPr>
          <w:rFonts w:ascii="Arial" w:hAnsi="Arial" w:cs="Arial"/>
          <w:color w:val="353535"/>
        </w:rPr>
        <w:t>Based on counting exercise, has potential for 250 children/yr (could counting during the winter months have made a difference in numbers?)</w:t>
      </w:r>
    </w:p>
    <w:p w:rsidR="00B72037" w:rsidRDefault="00B72037" w:rsidP="00AC69D9">
      <w:pPr>
        <w:pStyle w:val="ListParagraph"/>
        <w:widowControl w:val="0"/>
        <w:numPr>
          <w:ilvl w:val="1"/>
          <w:numId w:val="1"/>
        </w:numPr>
        <w:autoSpaceDE w:val="0"/>
        <w:autoSpaceDN w:val="0"/>
        <w:adjustRightInd w:val="0"/>
        <w:rPr>
          <w:rFonts w:ascii="Arial" w:hAnsi="Arial" w:cs="Arial"/>
          <w:color w:val="353535"/>
        </w:rPr>
      </w:pPr>
      <w:r>
        <w:rPr>
          <w:rFonts w:ascii="Arial" w:hAnsi="Arial" w:cs="Arial"/>
          <w:color w:val="353535"/>
        </w:rPr>
        <w:t>Full database</w:t>
      </w:r>
    </w:p>
    <w:p w:rsidR="00B72037" w:rsidRDefault="00B72037" w:rsidP="00086C60">
      <w:pPr>
        <w:pStyle w:val="ListParagraph"/>
        <w:widowControl w:val="0"/>
        <w:numPr>
          <w:ilvl w:val="2"/>
          <w:numId w:val="1"/>
        </w:numPr>
        <w:autoSpaceDE w:val="0"/>
        <w:autoSpaceDN w:val="0"/>
        <w:adjustRightInd w:val="0"/>
        <w:rPr>
          <w:rFonts w:ascii="Arial" w:hAnsi="Arial" w:cs="Arial"/>
          <w:color w:val="353535"/>
        </w:rPr>
      </w:pPr>
      <w:r>
        <w:rPr>
          <w:rFonts w:ascii="Arial" w:hAnsi="Arial" w:cs="Arial"/>
          <w:color w:val="353535"/>
        </w:rPr>
        <w:t xml:space="preserve">Only up and running in </w:t>
      </w:r>
      <w:smartTag w:uri="urn:schemas-microsoft-com:office:smarttags" w:element="place">
        <w:smartTag w:uri="urn:schemas-microsoft-com:office:smarttags" w:element="City">
          <w:r>
            <w:rPr>
              <w:rFonts w:ascii="Arial" w:hAnsi="Arial" w:cs="Arial"/>
              <w:color w:val="353535"/>
            </w:rPr>
            <w:t>Chicago</w:t>
          </w:r>
        </w:smartTag>
      </w:smartTag>
      <w:r>
        <w:rPr>
          <w:rFonts w:ascii="Arial" w:hAnsi="Arial" w:cs="Arial"/>
          <w:color w:val="353535"/>
        </w:rPr>
        <w:t xml:space="preserve"> – grant in process</w:t>
      </w:r>
    </w:p>
    <w:p w:rsidR="00B72037" w:rsidRDefault="00B72037" w:rsidP="00086C60">
      <w:pPr>
        <w:pStyle w:val="ListParagraph"/>
        <w:widowControl w:val="0"/>
        <w:numPr>
          <w:ilvl w:val="0"/>
          <w:numId w:val="1"/>
        </w:numPr>
        <w:autoSpaceDE w:val="0"/>
        <w:autoSpaceDN w:val="0"/>
        <w:adjustRightInd w:val="0"/>
        <w:rPr>
          <w:rFonts w:ascii="Arial" w:hAnsi="Arial" w:cs="Arial"/>
          <w:color w:val="353535"/>
        </w:rPr>
      </w:pPr>
      <w:r>
        <w:rPr>
          <w:rFonts w:ascii="Arial" w:hAnsi="Arial" w:cs="Arial"/>
          <w:color w:val="353535"/>
        </w:rPr>
        <w:t>New studies proposed</w:t>
      </w:r>
    </w:p>
    <w:p w:rsidR="00B72037" w:rsidRDefault="00B72037" w:rsidP="00086C60">
      <w:pPr>
        <w:pStyle w:val="ListParagraph"/>
        <w:widowControl w:val="0"/>
        <w:numPr>
          <w:ilvl w:val="1"/>
          <w:numId w:val="1"/>
        </w:numPr>
        <w:autoSpaceDE w:val="0"/>
        <w:autoSpaceDN w:val="0"/>
        <w:adjustRightInd w:val="0"/>
        <w:rPr>
          <w:rFonts w:ascii="Arial" w:hAnsi="Arial" w:cs="Arial"/>
          <w:color w:val="353535"/>
        </w:rPr>
      </w:pPr>
      <w:r>
        <w:rPr>
          <w:rFonts w:ascii="Arial" w:hAnsi="Arial" w:cs="Arial"/>
          <w:color w:val="353535"/>
        </w:rPr>
        <w:t>Prehyps study - John Millichap and Doug Nordli</w:t>
      </w:r>
    </w:p>
    <w:p w:rsidR="00B72037" w:rsidRDefault="00B72037" w:rsidP="00086C60">
      <w:pPr>
        <w:pStyle w:val="ListParagraph"/>
        <w:widowControl w:val="0"/>
        <w:numPr>
          <w:ilvl w:val="2"/>
          <w:numId w:val="1"/>
        </w:numPr>
        <w:autoSpaceDE w:val="0"/>
        <w:autoSpaceDN w:val="0"/>
        <w:adjustRightInd w:val="0"/>
        <w:rPr>
          <w:rFonts w:ascii="Arial" w:hAnsi="Arial" w:cs="Arial"/>
          <w:color w:val="353535"/>
        </w:rPr>
      </w:pPr>
      <w:r>
        <w:rPr>
          <w:rFonts w:ascii="Arial" w:hAnsi="Arial" w:cs="Arial"/>
          <w:color w:val="353535"/>
        </w:rPr>
        <w:t>See description from John below</w:t>
      </w:r>
    </w:p>
    <w:p w:rsidR="00B72037" w:rsidRDefault="00B72037" w:rsidP="00086C60">
      <w:pPr>
        <w:pStyle w:val="ListParagraph"/>
        <w:widowControl w:val="0"/>
        <w:numPr>
          <w:ilvl w:val="2"/>
          <w:numId w:val="1"/>
        </w:numPr>
        <w:autoSpaceDE w:val="0"/>
        <w:autoSpaceDN w:val="0"/>
        <w:adjustRightInd w:val="0"/>
        <w:rPr>
          <w:rFonts w:ascii="Arial" w:hAnsi="Arial" w:cs="Arial"/>
          <w:color w:val="353535"/>
        </w:rPr>
      </w:pPr>
      <w:r>
        <w:rPr>
          <w:rFonts w:ascii="Arial" w:hAnsi="Arial" w:cs="Arial"/>
          <w:color w:val="353535"/>
        </w:rPr>
        <w:t>Pilot study – 12 pt enrolled (those with abnl EEG in neonatal period and PVL/HIE), 50% had abnormal EEG at 3 months and several of those went on to develop spasms</w:t>
      </w:r>
    </w:p>
    <w:p w:rsidR="00B72037" w:rsidRDefault="00B72037" w:rsidP="00086C60">
      <w:pPr>
        <w:pStyle w:val="ListParagraph"/>
        <w:widowControl w:val="0"/>
        <w:numPr>
          <w:ilvl w:val="2"/>
          <w:numId w:val="1"/>
        </w:numPr>
        <w:autoSpaceDE w:val="0"/>
        <w:autoSpaceDN w:val="0"/>
        <w:adjustRightInd w:val="0"/>
        <w:rPr>
          <w:rFonts w:ascii="Arial" w:hAnsi="Arial" w:cs="Arial"/>
          <w:color w:val="353535"/>
        </w:rPr>
      </w:pPr>
      <w:r>
        <w:rPr>
          <w:rFonts w:ascii="Arial" w:hAnsi="Arial" w:cs="Arial"/>
          <w:color w:val="353535"/>
        </w:rPr>
        <w:t>Prehyps = 150uV slow waves and multifocal spikes</w:t>
      </w:r>
    </w:p>
    <w:p w:rsidR="00B72037" w:rsidRDefault="00B72037" w:rsidP="00086C60">
      <w:pPr>
        <w:pStyle w:val="ListParagraph"/>
        <w:widowControl w:val="0"/>
        <w:numPr>
          <w:ilvl w:val="2"/>
          <w:numId w:val="1"/>
        </w:numPr>
        <w:autoSpaceDE w:val="0"/>
        <w:autoSpaceDN w:val="0"/>
        <w:adjustRightInd w:val="0"/>
        <w:rPr>
          <w:rFonts w:ascii="Arial" w:hAnsi="Arial" w:cs="Arial"/>
          <w:color w:val="353535"/>
        </w:rPr>
      </w:pPr>
      <w:r>
        <w:rPr>
          <w:rFonts w:ascii="Arial" w:hAnsi="Arial" w:cs="Arial"/>
          <w:color w:val="353535"/>
        </w:rPr>
        <w:t>Discussion as to whether 3 month EEG is standard of care – In Chicago, if abnormal neonatal EEG, NICU follow up clinic will order EEG at 3 months</w:t>
      </w:r>
    </w:p>
    <w:p w:rsidR="00B72037" w:rsidRDefault="00B72037" w:rsidP="00306F3C">
      <w:pPr>
        <w:pStyle w:val="ListParagraph"/>
        <w:widowControl w:val="0"/>
        <w:numPr>
          <w:ilvl w:val="3"/>
          <w:numId w:val="1"/>
        </w:numPr>
        <w:autoSpaceDE w:val="0"/>
        <w:autoSpaceDN w:val="0"/>
        <w:adjustRightInd w:val="0"/>
        <w:rPr>
          <w:rFonts w:ascii="Arial" w:hAnsi="Arial" w:cs="Arial"/>
          <w:color w:val="353535"/>
        </w:rPr>
      </w:pPr>
      <w:r>
        <w:rPr>
          <w:rFonts w:ascii="Arial" w:hAnsi="Arial" w:cs="Arial"/>
          <w:color w:val="353535"/>
        </w:rPr>
        <w:t>3 months is “sweet point” to determine prehyps in prior studies</w:t>
      </w:r>
    </w:p>
    <w:p w:rsidR="00B72037" w:rsidRDefault="00B72037" w:rsidP="00306F3C">
      <w:pPr>
        <w:pStyle w:val="ListParagraph"/>
        <w:widowControl w:val="0"/>
        <w:numPr>
          <w:ilvl w:val="3"/>
          <w:numId w:val="1"/>
        </w:numPr>
        <w:autoSpaceDE w:val="0"/>
        <w:autoSpaceDN w:val="0"/>
        <w:adjustRightInd w:val="0"/>
        <w:rPr>
          <w:rFonts w:ascii="Arial" w:hAnsi="Arial" w:cs="Arial"/>
          <w:color w:val="353535"/>
        </w:rPr>
      </w:pPr>
      <w:r>
        <w:rPr>
          <w:rFonts w:ascii="Arial" w:hAnsi="Arial" w:cs="Arial"/>
          <w:color w:val="353535"/>
        </w:rPr>
        <w:t>Could consider survey to neurologists and neonatologists to determine if 3 month EEG would be standard of care</w:t>
      </w:r>
    </w:p>
    <w:p w:rsidR="00B72037" w:rsidRDefault="00B72037" w:rsidP="00086C60">
      <w:pPr>
        <w:pStyle w:val="ListParagraph"/>
        <w:widowControl w:val="0"/>
        <w:numPr>
          <w:ilvl w:val="2"/>
          <w:numId w:val="1"/>
        </w:numPr>
        <w:autoSpaceDE w:val="0"/>
        <w:autoSpaceDN w:val="0"/>
        <w:adjustRightInd w:val="0"/>
        <w:rPr>
          <w:rFonts w:ascii="Arial" w:hAnsi="Arial" w:cs="Arial"/>
          <w:color w:val="353535"/>
        </w:rPr>
      </w:pPr>
      <w:r>
        <w:rPr>
          <w:rFonts w:ascii="Arial" w:hAnsi="Arial" w:cs="Arial"/>
          <w:color w:val="353535"/>
        </w:rPr>
        <w:t xml:space="preserve">2nd milestone – determine if 2 weeks low dose ACTH improves EEG – no randomization, using historical controls </w:t>
      </w:r>
    </w:p>
    <w:p w:rsidR="00B72037" w:rsidRDefault="00B72037" w:rsidP="006E06EA">
      <w:pPr>
        <w:pStyle w:val="ListParagraph"/>
        <w:widowControl w:val="0"/>
        <w:numPr>
          <w:ilvl w:val="3"/>
          <w:numId w:val="1"/>
        </w:numPr>
        <w:autoSpaceDE w:val="0"/>
        <w:autoSpaceDN w:val="0"/>
        <w:adjustRightInd w:val="0"/>
        <w:rPr>
          <w:rFonts w:ascii="Arial" w:hAnsi="Arial" w:cs="Arial"/>
          <w:color w:val="353535"/>
        </w:rPr>
      </w:pPr>
      <w:r>
        <w:rPr>
          <w:rFonts w:ascii="Arial" w:hAnsi="Arial" w:cs="Arial"/>
          <w:color w:val="353535"/>
        </w:rPr>
        <w:t>Could blind EEG reading and track those who decline treatment as controls</w:t>
      </w:r>
    </w:p>
    <w:p w:rsidR="00B72037" w:rsidRPr="00D501C0" w:rsidRDefault="00B72037" w:rsidP="00D501C0">
      <w:pPr>
        <w:pStyle w:val="ListParagraph"/>
        <w:widowControl w:val="0"/>
        <w:numPr>
          <w:ilvl w:val="2"/>
          <w:numId w:val="1"/>
        </w:numPr>
        <w:autoSpaceDE w:val="0"/>
        <w:autoSpaceDN w:val="0"/>
        <w:adjustRightInd w:val="0"/>
        <w:rPr>
          <w:rFonts w:ascii="Arial" w:hAnsi="Arial" w:cs="Arial"/>
          <w:color w:val="353535"/>
        </w:rPr>
      </w:pPr>
      <w:r>
        <w:rPr>
          <w:rFonts w:ascii="Arial" w:hAnsi="Arial" w:cs="Arial"/>
          <w:color w:val="353535"/>
        </w:rPr>
        <w:t>Awaiting CURE decision on funding (likely January) – Proposal to repeat this with multicenter study</w:t>
      </w:r>
    </w:p>
    <w:p w:rsidR="00B72037" w:rsidRDefault="00B72037" w:rsidP="00086C60">
      <w:pPr>
        <w:pStyle w:val="ListParagraph"/>
        <w:widowControl w:val="0"/>
        <w:numPr>
          <w:ilvl w:val="1"/>
          <w:numId w:val="1"/>
        </w:numPr>
        <w:autoSpaceDE w:val="0"/>
        <w:autoSpaceDN w:val="0"/>
        <w:adjustRightInd w:val="0"/>
        <w:rPr>
          <w:rFonts w:ascii="Arial" w:hAnsi="Arial" w:cs="Arial"/>
          <w:color w:val="353535"/>
        </w:rPr>
      </w:pPr>
      <w:r>
        <w:rPr>
          <w:rFonts w:ascii="Arial" w:hAnsi="Arial" w:cs="Arial"/>
          <w:color w:val="353535"/>
        </w:rPr>
        <w:t xml:space="preserve"> KCNQ2 encephalopathy (Dr. Cooper)</w:t>
      </w:r>
    </w:p>
    <w:p w:rsidR="00B72037" w:rsidRDefault="00B72037" w:rsidP="00D501C0">
      <w:pPr>
        <w:pStyle w:val="ListParagraph"/>
        <w:widowControl w:val="0"/>
        <w:numPr>
          <w:ilvl w:val="2"/>
          <w:numId w:val="1"/>
        </w:numPr>
        <w:autoSpaceDE w:val="0"/>
        <w:autoSpaceDN w:val="0"/>
        <w:adjustRightInd w:val="0"/>
        <w:rPr>
          <w:rFonts w:ascii="Arial" w:hAnsi="Arial" w:cs="Arial"/>
          <w:color w:val="353535"/>
        </w:rPr>
      </w:pPr>
      <w:r>
        <w:rPr>
          <w:rFonts w:ascii="Arial" w:hAnsi="Arial" w:cs="Arial"/>
          <w:color w:val="353535"/>
        </w:rPr>
        <w:t>In April – 8/80 pt with sz in first week of life and encephalopathy have de novo KCNQ2 mutations</w:t>
      </w:r>
    </w:p>
    <w:p w:rsidR="00B72037" w:rsidRDefault="00B72037" w:rsidP="00D501C0">
      <w:pPr>
        <w:pStyle w:val="ListParagraph"/>
        <w:widowControl w:val="0"/>
        <w:numPr>
          <w:ilvl w:val="3"/>
          <w:numId w:val="1"/>
        </w:numPr>
        <w:autoSpaceDE w:val="0"/>
        <w:autoSpaceDN w:val="0"/>
        <w:adjustRightInd w:val="0"/>
        <w:rPr>
          <w:rFonts w:ascii="Arial" w:hAnsi="Arial" w:cs="Arial"/>
          <w:color w:val="353535"/>
        </w:rPr>
      </w:pPr>
      <w:r>
        <w:rPr>
          <w:rFonts w:ascii="Arial" w:hAnsi="Arial" w:cs="Arial"/>
          <w:color w:val="353535"/>
        </w:rPr>
        <w:t>One pt – father had BFNS (mosaic) and child had more severe form</w:t>
      </w:r>
    </w:p>
    <w:p w:rsidR="00B72037" w:rsidRDefault="00B72037" w:rsidP="00D501C0">
      <w:pPr>
        <w:pStyle w:val="ListParagraph"/>
        <w:widowControl w:val="0"/>
        <w:numPr>
          <w:ilvl w:val="2"/>
          <w:numId w:val="1"/>
        </w:numPr>
        <w:autoSpaceDE w:val="0"/>
        <w:autoSpaceDN w:val="0"/>
        <w:adjustRightInd w:val="0"/>
        <w:rPr>
          <w:rFonts w:ascii="Arial" w:hAnsi="Arial" w:cs="Arial"/>
          <w:color w:val="353535"/>
        </w:rPr>
      </w:pPr>
      <w:r>
        <w:rPr>
          <w:rFonts w:ascii="Arial" w:hAnsi="Arial" w:cs="Arial"/>
          <w:color w:val="353535"/>
        </w:rPr>
        <w:t>Letter in Annals – ¼ Ohtahara pts had de novo KCNQ2 mutations</w:t>
      </w:r>
    </w:p>
    <w:p w:rsidR="00B72037" w:rsidRDefault="00B72037" w:rsidP="00D501C0">
      <w:pPr>
        <w:pStyle w:val="ListParagraph"/>
        <w:widowControl w:val="0"/>
        <w:numPr>
          <w:ilvl w:val="2"/>
          <w:numId w:val="1"/>
        </w:numPr>
        <w:autoSpaceDE w:val="0"/>
        <w:autoSpaceDN w:val="0"/>
        <w:adjustRightInd w:val="0"/>
        <w:rPr>
          <w:rFonts w:ascii="Arial" w:hAnsi="Arial" w:cs="Arial"/>
          <w:color w:val="353535"/>
        </w:rPr>
      </w:pPr>
      <w:r>
        <w:rPr>
          <w:rFonts w:ascii="Arial" w:hAnsi="Arial" w:cs="Arial"/>
          <w:color w:val="353535"/>
        </w:rPr>
        <w:t>Informal network of several centers – 17 more pt identified</w:t>
      </w:r>
    </w:p>
    <w:p w:rsidR="00B72037" w:rsidRDefault="00B72037" w:rsidP="00D501C0">
      <w:pPr>
        <w:pStyle w:val="ListParagraph"/>
        <w:widowControl w:val="0"/>
        <w:numPr>
          <w:ilvl w:val="2"/>
          <w:numId w:val="1"/>
        </w:numPr>
        <w:autoSpaceDE w:val="0"/>
        <w:autoSpaceDN w:val="0"/>
        <w:adjustRightInd w:val="0"/>
        <w:rPr>
          <w:rFonts w:ascii="Arial" w:hAnsi="Arial" w:cs="Arial"/>
          <w:color w:val="353535"/>
        </w:rPr>
      </w:pPr>
      <w:r>
        <w:rPr>
          <w:rFonts w:ascii="Arial" w:hAnsi="Arial" w:cs="Arial"/>
          <w:color w:val="353535"/>
        </w:rPr>
        <w:t>AES infrastructure grant submitted – awaiting decision</w:t>
      </w:r>
    </w:p>
    <w:p w:rsidR="00B72037" w:rsidRDefault="00B72037" w:rsidP="00D501C0">
      <w:pPr>
        <w:pStyle w:val="ListParagraph"/>
        <w:widowControl w:val="0"/>
        <w:numPr>
          <w:ilvl w:val="2"/>
          <w:numId w:val="1"/>
        </w:numPr>
        <w:autoSpaceDE w:val="0"/>
        <w:autoSpaceDN w:val="0"/>
        <w:adjustRightInd w:val="0"/>
        <w:rPr>
          <w:rFonts w:ascii="Arial" w:hAnsi="Arial" w:cs="Arial"/>
          <w:color w:val="353535"/>
        </w:rPr>
      </w:pPr>
      <w:r>
        <w:rPr>
          <w:rFonts w:ascii="Arial" w:hAnsi="Arial" w:cs="Arial"/>
          <w:color w:val="353535"/>
        </w:rPr>
        <w:t>First goal – collect data, second – create resource for rapid sequencing (GeneDx takes 3 months), third – evaluate treatable mutations ie. with ezogabine</w:t>
      </w:r>
    </w:p>
    <w:p w:rsidR="00B72037" w:rsidRDefault="00B72037" w:rsidP="00D501C0">
      <w:pPr>
        <w:pStyle w:val="ListParagraph"/>
        <w:widowControl w:val="0"/>
        <w:numPr>
          <w:ilvl w:val="2"/>
          <w:numId w:val="1"/>
        </w:numPr>
        <w:autoSpaceDE w:val="0"/>
        <w:autoSpaceDN w:val="0"/>
        <w:adjustRightInd w:val="0"/>
        <w:rPr>
          <w:rFonts w:ascii="Arial" w:hAnsi="Arial" w:cs="Arial"/>
          <w:color w:val="353535"/>
        </w:rPr>
      </w:pPr>
      <w:r>
        <w:rPr>
          <w:rFonts w:ascii="Arial" w:hAnsi="Arial" w:cs="Arial"/>
          <w:color w:val="353535"/>
        </w:rPr>
        <w:t xml:space="preserve">Please refer any KCNQ2 mut pts to Dr. Cooper – </w:t>
      </w:r>
      <w:r w:rsidRPr="00350963">
        <w:rPr>
          <w:rFonts w:ascii="Arial" w:hAnsi="Arial" w:cs="Arial"/>
          <w:color w:val="353535"/>
          <w:u w:val="single"/>
        </w:rPr>
        <w:t>ecc1@bccm.edu</w:t>
      </w:r>
      <w:r>
        <w:rPr>
          <w:rFonts w:ascii="Arial" w:hAnsi="Arial" w:cs="Arial"/>
          <w:color w:val="353535"/>
        </w:rPr>
        <w:t xml:space="preserve"> </w:t>
      </w:r>
    </w:p>
    <w:p w:rsidR="00B72037" w:rsidRDefault="00B72037" w:rsidP="00086C60">
      <w:pPr>
        <w:pStyle w:val="ListParagraph"/>
        <w:widowControl w:val="0"/>
        <w:numPr>
          <w:ilvl w:val="1"/>
          <w:numId w:val="1"/>
        </w:numPr>
        <w:autoSpaceDE w:val="0"/>
        <w:autoSpaceDN w:val="0"/>
        <w:adjustRightInd w:val="0"/>
        <w:rPr>
          <w:rFonts w:ascii="Arial" w:hAnsi="Arial" w:cs="Arial"/>
          <w:color w:val="353535"/>
        </w:rPr>
      </w:pPr>
      <w:r>
        <w:rPr>
          <w:rFonts w:ascii="Arial" w:hAnsi="Arial" w:cs="Arial"/>
          <w:color w:val="353535"/>
        </w:rPr>
        <w:t>Pediatric SUDEP registry – Dr. Donner</w:t>
      </w:r>
    </w:p>
    <w:p w:rsidR="00B72037" w:rsidRDefault="00B72037" w:rsidP="00741BA7">
      <w:pPr>
        <w:pStyle w:val="ListParagraph"/>
        <w:widowControl w:val="0"/>
        <w:numPr>
          <w:ilvl w:val="2"/>
          <w:numId w:val="1"/>
        </w:numPr>
        <w:autoSpaceDE w:val="0"/>
        <w:autoSpaceDN w:val="0"/>
        <w:adjustRightInd w:val="0"/>
        <w:rPr>
          <w:rFonts w:ascii="Arial" w:hAnsi="Arial" w:cs="Arial"/>
          <w:color w:val="353535"/>
        </w:rPr>
      </w:pPr>
      <w:r>
        <w:rPr>
          <w:rFonts w:ascii="Arial" w:hAnsi="Arial" w:cs="Arial"/>
          <w:color w:val="353535"/>
        </w:rPr>
        <w:t>Objectives – incidence, modifiable risk factors, inc awareness among pediatricians</w:t>
      </w:r>
    </w:p>
    <w:p w:rsidR="00B72037" w:rsidRDefault="00B72037" w:rsidP="00741BA7">
      <w:pPr>
        <w:pStyle w:val="ListParagraph"/>
        <w:widowControl w:val="0"/>
        <w:numPr>
          <w:ilvl w:val="2"/>
          <w:numId w:val="1"/>
        </w:numPr>
        <w:autoSpaceDE w:val="0"/>
        <w:autoSpaceDN w:val="0"/>
        <w:adjustRightInd w:val="0"/>
        <w:rPr>
          <w:rFonts w:ascii="Arial" w:hAnsi="Arial" w:cs="Arial"/>
          <w:color w:val="353535"/>
        </w:rPr>
      </w:pPr>
      <w:r>
        <w:rPr>
          <w:rFonts w:ascii="Arial" w:hAnsi="Arial" w:cs="Arial"/>
          <w:color w:val="353535"/>
        </w:rPr>
        <w:t>Age cutoff 19</w:t>
      </w:r>
    </w:p>
    <w:p w:rsidR="00B72037" w:rsidRDefault="00B72037" w:rsidP="00741BA7">
      <w:pPr>
        <w:pStyle w:val="ListParagraph"/>
        <w:widowControl w:val="0"/>
        <w:numPr>
          <w:ilvl w:val="2"/>
          <w:numId w:val="1"/>
        </w:numPr>
        <w:autoSpaceDE w:val="0"/>
        <w:autoSpaceDN w:val="0"/>
        <w:adjustRightInd w:val="0"/>
        <w:rPr>
          <w:rFonts w:ascii="Arial" w:hAnsi="Arial" w:cs="Arial"/>
          <w:color w:val="353535"/>
        </w:rPr>
      </w:pPr>
      <w:r>
        <w:rPr>
          <w:rFonts w:ascii="Arial" w:hAnsi="Arial" w:cs="Arial"/>
          <w:color w:val="353535"/>
        </w:rPr>
        <w:t>Funding from CURE and Ontario Brain Institute</w:t>
      </w:r>
    </w:p>
    <w:p w:rsidR="00B72037" w:rsidRDefault="00B72037" w:rsidP="00741BA7">
      <w:pPr>
        <w:pStyle w:val="ListParagraph"/>
        <w:widowControl w:val="0"/>
        <w:numPr>
          <w:ilvl w:val="2"/>
          <w:numId w:val="1"/>
        </w:numPr>
        <w:autoSpaceDE w:val="0"/>
        <w:autoSpaceDN w:val="0"/>
        <w:adjustRightInd w:val="0"/>
        <w:rPr>
          <w:rFonts w:ascii="Arial" w:hAnsi="Arial" w:cs="Arial"/>
          <w:color w:val="353535"/>
        </w:rPr>
      </w:pPr>
      <w:r>
        <w:rPr>
          <w:rFonts w:ascii="Arial" w:hAnsi="Arial" w:cs="Arial"/>
          <w:color w:val="353535"/>
        </w:rPr>
        <w:t>Currently enrolling pts through CPEN (Canadian equivalent of PERC)</w:t>
      </w:r>
    </w:p>
    <w:p w:rsidR="00B72037" w:rsidRDefault="00B72037" w:rsidP="00741BA7">
      <w:pPr>
        <w:pStyle w:val="ListParagraph"/>
        <w:widowControl w:val="0"/>
        <w:numPr>
          <w:ilvl w:val="2"/>
          <w:numId w:val="1"/>
        </w:numPr>
        <w:autoSpaceDE w:val="0"/>
        <w:autoSpaceDN w:val="0"/>
        <w:adjustRightInd w:val="0"/>
        <w:rPr>
          <w:rFonts w:ascii="Arial" w:hAnsi="Arial" w:cs="Arial"/>
          <w:color w:val="353535"/>
        </w:rPr>
      </w:pPr>
      <w:r>
        <w:rPr>
          <w:rFonts w:ascii="Arial" w:hAnsi="Arial" w:cs="Arial"/>
          <w:color w:val="353535"/>
        </w:rPr>
        <w:t>Funding available to add US centers should IRB approval be obtained – provider data collection</w:t>
      </w:r>
    </w:p>
    <w:p w:rsidR="00B72037" w:rsidRDefault="00B72037" w:rsidP="00991DE4">
      <w:pPr>
        <w:pStyle w:val="ListParagraph"/>
        <w:widowControl w:val="0"/>
        <w:numPr>
          <w:ilvl w:val="3"/>
          <w:numId w:val="1"/>
        </w:numPr>
        <w:autoSpaceDE w:val="0"/>
        <w:autoSpaceDN w:val="0"/>
        <w:adjustRightInd w:val="0"/>
        <w:rPr>
          <w:rFonts w:ascii="Arial" w:hAnsi="Arial" w:cs="Arial"/>
          <w:color w:val="353535"/>
        </w:rPr>
      </w:pPr>
      <w:r>
        <w:rPr>
          <w:rFonts w:ascii="Arial" w:hAnsi="Arial" w:cs="Arial"/>
          <w:color w:val="353535"/>
        </w:rPr>
        <w:t>North American SUDEP registry uses family provided info – not as reliable</w:t>
      </w:r>
    </w:p>
    <w:p w:rsidR="00B72037" w:rsidRDefault="00B72037" w:rsidP="00991DE4">
      <w:pPr>
        <w:pStyle w:val="ListParagraph"/>
        <w:widowControl w:val="0"/>
        <w:numPr>
          <w:ilvl w:val="3"/>
          <w:numId w:val="1"/>
        </w:numPr>
        <w:autoSpaceDE w:val="0"/>
        <w:autoSpaceDN w:val="0"/>
        <w:adjustRightInd w:val="0"/>
        <w:rPr>
          <w:rFonts w:ascii="Arial" w:hAnsi="Arial" w:cs="Arial"/>
          <w:color w:val="353535"/>
        </w:rPr>
      </w:pPr>
      <w:r>
        <w:rPr>
          <w:rFonts w:ascii="Arial" w:hAnsi="Arial" w:cs="Arial"/>
          <w:color w:val="353535"/>
        </w:rPr>
        <w:t>Unclear international HIPAA regulations – has been achieved in other studies: IPSS (International Pediatric Stroke Survey)</w:t>
      </w:r>
    </w:p>
    <w:p w:rsidR="00B72037" w:rsidRDefault="00B72037" w:rsidP="00741BA7">
      <w:pPr>
        <w:pStyle w:val="ListParagraph"/>
        <w:widowControl w:val="0"/>
        <w:numPr>
          <w:ilvl w:val="2"/>
          <w:numId w:val="1"/>
        </w:numPr>
        <w:autoSpaceDE w:val="0"/>
        <w:autoSpaceDN w:val="0"/>
        <w:adjustRightInd w:val="0"/>
        <w:rPr>
          <w:rFonts w:ascii="Arial" w:hAnsi="Arial" w:cs="Arial"/>
          <w:color w:val="353535"/>
        </w:rPr>
      </w:pPr>
      <w:r>
        <w:rPr>
          <w:rFonts w:ascii="Arial" w:hAnsi="Arial" w:cs="Arial"/>
          <w:color w:val="353535"/>
        </w:rPr>
        <w:t>Goal for case-control study – not ready for prime time</w:t>
      </w:r>
    </w:p>
    <w:p w:rsidR="00B72037" w:rsidRDefault="00B72037" w:rsidP="00741BA7">
      <w:pPr>
        <w:pStyle w:val="ListParagraph"/>
        <w:widowControl w:val="0"/>
        <w:numPr>
          <w:ilvl w:val="2"/>
          <w:numId w:val="1"/>
        </w:numPr>
        <w:autoSpaceDE w:val="0"/>
        <w:autoSpaceDN w:val="0"/>
        <w:adjustRightInd w:val="0"/>
        <w:rPr>
          <w:rFonts w:ascii="Arial" w:hAnsi="Arial" w:cs="Arial"/>
          <w:color w:val="353535"/>
        </w:rPr>
      </w:pPr>
      <w:r>
        <w:rPr>
          <w:rFonts w:ascii="Arial" w:hAnsi="Arial" w:cs="Arial"/>
          <w:color w:val="353535"/>
        </w:rPr>
        <w:t>NIH – institute without walls planning grant – could allow for collaboration between groups looking at different aspects of SUDEP</w:t>
      </w:r>
    </w:p>
    <w:p w:rsidR="00B72037" w:rsidRDefault="00B72037" w:rsidP="00741BA7">
      <w:pPr>
        <w:pStyle w:val="ListParagraph"/>
        <w:widowControl w:val="0"/>
        <w:numPr>
          <w:ilvl w:val="2"/>
          <w:numId w:val="1"/>
        </w:numPr>
        <w:autoSpaceDE w:val="0"/>
        <w:autoSpaceDN w:val="0"/>
        <w:adjustRightInd w:val="0"/>
        <w:rPr>
          <w:rFonts w:ascii="Arial" w:hAnsi="Arial" w:cs="Arial"/>
          <w:color w:val="353535"/>
        </w:rPr>
      </w:pPr>
      <w:r>
        <w:rPr>
          <w:rFonts w:ascii="Arial" w:hAnsi="Arial" w:cs="Arial"/>
          <w:color w:val="353535"/>
        </w:rPr>
        <w:t>CDC is expanding “SIDS” program to sudden deaths up to age 24</w:t>
      </w:r>
    </w:p>
    <w:p w:rsidR="00B72037" w:rsidRDefault="00B72037" w:rsidP="00741BA7">
      <w:pPr>
        <w:pStyle w:val="ListParagraph"/>
        <w:widowControl w:val="0"/>
        <w:numPr>
          <w:ilvl w:val="2"/>
          <w:numId w:val="1"/>
        </w:numPr>
        <w:autoSpaceDE w:val="0"/>
        <w:autoSpaceDN w:val="0"/>
        <w:adjustRightInd w:val="0"/>
        <w:rPr>
          <w:rFonts w:ascii="Arial" w:hAnsi="Arial" w:cs="Arial"/>
          <w:color w:val="353535"/>
        </w:rPr>
      </w:pPr>
      <w:r>
        <w:rPr>
          <w:rFonts w:ascii="Arial" w:hAnsi="Arial" w:cs="Arial"/>
          <w:color w:val="353535"/>
        </w:rPr>
        <w:t xml:space="preserve">Contact info: </w:t>
      </w:r>
      <w:hyperlink r:id="rId5" w:history="1">
        <w:r w:rsidRPr="007228E6">
          <w:rPr>
            <w:rStyle w:val="Hyperlink"/>
            <w:rFonts w:ascii="Arial" w:hAnsi="Arial" w:cs="Arial"/>
          </w:rPr>
          <w:t>sudep.registry@sickkids.ca</w:t>
        </w:r>
      </w:hyperlink>
      <w:r>
        <w:rPr>
          <w:rFonts w:ascii="Arial" w:hAnsi="Arial" w:cs="Arial"/>
          <w:color w:val="353535"/>
        </w:rPr>
        <w:t>, 416-813-7654 (ext 3654)</w:t>
      </w:r>
    </w:p>
    <w:p w:rsidR="00B72037" w:rsidRDefault="00B72037" w:rsidP="00086C60">
      <w:pPr>
        <w:pStyle w:val="ListParagraph"/>
        <w:widowControl w:val="0"/>
        <w:numPr>
          <w:ilvl w:val="1"/>
          <w:numId w:val="1"/>
        </w:numPr>
        <w:autoSpaceDE w:val="0"/>
        <w:autoSpaceDN w:val="0"/>
        <w:adjustRightInd w:val="0"/>
        <w:rPr>
          <w:rFonts w:ascii="Arial" w:hAnsi="Arial" w:cs="Arial"/>
          <w:color w:val="353535"/>
        </w:rPr>
      </w:pPr>
      <w:r>
        <w:rPr>
          <w:rFonts w:ascii="Arial" w:hAnsi="Arial" w:cs="Arial"/>
          <w:color w:val="353535"/>
        </w:rPr>
        <w:t>SUDEP Tissue Bank – Alicia Goldman</w:t>
      </w:r>
    </w:p>
    <w:p w:rsidR="00B72037" w:rsidRDefault="00B72037" w:rsidP="001E4C33">
      <w:pPr>
        <w:pStyle w:val="ListParagraph"/>
        <w:widowControl w:val="0"/>
        <w:numPr>
          <w:ilvl w:val="2"/>
          <w:numId w:val="1"/>
        </w:numPr>
        <w:autoSpaceDE w:val="0"/>
        <w:autoSpaceDN w:val="0"/>
        <w:adjustRightInd w:val="0"/>
        <w:rPr>
          <w:rFonts w:ascii="Arial" w:hAnsi="Arial" w:cs="Arial"/>
          <w:color w:val="353535"/>
        </w:rPr>
      </w:pPr>
      <w:r>
        <w:rPr>
          <w:rFonts w:ascii="Arial" w:hAnsi="Arial" w:cs="Arial"/>
          <w:color w:val="353535"/>
        </w:rPr>
        <w:t>STOP SUDEP program funded through her RO1</w:t>
      </w:r>
    </w:p>
    <w:p w:rsidR="00B72037" w:rsidRDefault="00B72037" w:rsidP="001E4C33">
      <w:pPr>
        <w:pStyle w:val="ListParagraph"/>
        <w:widowControl w:val="0"/>
        <w:numPr>
          <w:ilvl w:val="2"/>
          <w:numId w:val="1"/>
        </w:numPr>
        <w:autoSpaceDE w:val="0"/>
        <w:autoSpaceDN w:val="0"/>
        <w:adjustRightInd w:val="0"/>
        <w:rPr>
          <w:rFonts w:ascii="Arial" w:hAnsi="Arial" w:cs="Arial"/>
          <w:color w:val="353535"/>
        </w:rPr>
      </w:pPr>
      <w:r>
        <w:rPr>
          <w:rFonts w:ascii="Arial" w:hAnsi="Arial" w:cs="Arial"/>
          <w:color w:val="353535"/>
        </w:rPr>
        <w:t>NINDS sponsored tissue collection and registry until age 40 – goal to find molecular risk factors for SUDEP</w:t>
      </w:r>
    </w:p>
    <w:p w:rsidR="00B72037" w:rsidRDefault="00B72037" w:rsidP="001E4C33">
      <w:pPr>
        <w:pStyle w:val="ListParagraph"/>
        <w:widowControl w:val="0"/>
        <w:numPr>
          <w:ilvl w:val="2"/>
          <w:numId w:val="1"/>
        </w:numPr>
        <w:autoSpaceDE w:val="0"/>
        <w:autoSpaceDN w:val="0"/>
        <w:adjustRightInd w:val="0"/>
        <w:rPr>
          <w:rFonts w:ascii="Arial" w:hAnsi="Arial" w:cs="Arial"/>
          <w:color w:val="353535"/>
        </w:rPr>
      </w:pPr>
      <w:r>
        <w:rPr>
          <w:rFonts w:ascii="Arial" w:hAnsi="Arial" w:cs="Arial"/>
          <w:color w:val="353535"/>
        </w:rPr>
        <w:t>Partnerships with parent org, epilepsy foundation, SUDEP aware to identify pt – then they will contact the medical examiner immediately and the family at a later date for blood samples</w:t>
      </w:r>
    </w:p>
    <w:p w:rsidR="00B72037" w:rsidRPr="001E4C33" w:rsidRDefault="00B72037" w:rsidP="001E4C33">
      <w:pPr>
        <w:pStyle w:val="ListParagraph"/>
        <w:widowControl w:val="0"/>
        <w:numPr>
          <w:ilvl w:val="2"/>
          <w:numId w:val="1"/>
        </w:numPr>
        <w:autoSpaceDE w:val="0"/>
        <w:autoSpaceDN w:val="0"/>
        <w:adjustRightInd w:val="0"/>
        <w:rPr>
          <w:rFonts w:ascii="Arial" w:hAnsi="Arial" w:cs="Arial"/>
          <w:color w:val="353535"/>
        </w:rPr>
      </w:pPr>
      <w:r>
        <w:rPr>
          <w:rFonts w:ascii="Arial" w:hAnsi="Arial" w:cs="Arial"/>
          <w:color w:val="353535"/>
        </w:rPr>
        <w:t>Even if no autopsy – can often get a blood sample (Guthrie card)</w:t>
      </w:r>
    </w:p>
    <w:p w:rsidR="00B72037" w:rsidRDefault="00B72037" w:rsidP="001E4C33">
      <w:pPr>
        <w:pStyle w:val="ListParagraph"/>
        <w:widowControl w:val="0"/>
        <w:numPr>
          <w:ilvl w:val="2"/>
          <w:numId w:val="1"/>
        </w:numPr>
        <w:autoSpaceDE w:val="0"/>
        <w:autoSpaceDN w:val="0"/>
        <w:adjustRightInd w:val="0"/>
        <w:rPr>
          <w:rFonts w:ascii="Arial" w:hAnsi="Arial" w:cs="Arial"/>
          <w:color w:val="353535"/>
        </w:rPr>
      </w:pPr>
      <w:r>
        <w:rPr>
          <w:rFonts w:ascii="Arial" w:hAnsi="Arial" w:cs="Arial"/>
          <w:color w:val="353535"/>
        </w:rPr>
        <w:t>Goal for repository – develop cell lines</w:t>
      </w:r>
    </w:p>
    <w:p w:rsidR="00B72037" w:rsidRPr="009748D7" w:rsidRDefault="00B72037" w:rsidP="009748D7">
      <w:pPr>
        <w:pStyle w:val="ListParagraph"/>
        <w:widowControl w:val="0"/>
        <w:numPr>
          <w:ilvl w:val="2"/>
          <w:numId w:val="1"/>
        </w:numPr>
        <w:autoSpaceDE w:val="0"/>
        <w:autoSpaceDN w:val="0"/>
        <w:adjustRightInd w:val="0"/>
        <w:rPr>
          <w:rFonts w:ascii="Arial" w:hAnsi="Arial" w:cs="Arial"/>
          <w:color w:val="353535"/>
        </w:rPr>
      </w:pPr>
      <w:r>
        <w:rPr>
          <w:rFonts w:ascii="Arial" w:hAnsi="Arial" w:cs="Arial"/>
          <w:color w:val="353535"/>
        </w:rPr>
        <w:t>Can contact group via SUDEPaware and epilepsy foundation</w:t>
      </w:r>
    </w:p>
    <w:p w:rsidR="00B72037" w:rsidRDefault="00B72037" w:rsidP="00086C60">
      <w:pPr>
        <w:pStyle w:val="ListParagraph"/>
        <w:widowControl w:val="0"/>
        <w:numPr>
          <w:ilvl w:val="0"/>
          <w:numId w:val="1"/>
        </w:numPr>
        <w:autoSpaceDE w:val="0"/>
        <w:autoSpaceDN w:val="0"/>
        <w:adjustRightInd w:val="0"/>
        <w:rPr>
          <w:rFonts w:ascii="Arial" w:hAnsi="Arial" w:cs="Arial"/>
          <w:color w:val="353535"/>
        </w:rPr>
      </w:pPr>
      <w:r>
        <w:rPr>
          <w:rFonts w:ascii="Arial" w:hAnsi="Arial" w:cs="Arial"/>
          <w:color w:val="353535"/>
        </w:rPr>
        <w:t>Websites</w:t>
      </w:r>
    </w:p>
    <w:p w:rsidR="00B72037" w:rsidRDefault="00B72037" w:rsidP="009748D7">
      <w:pPr>
        <w:pStyle w:val="ListParagraph"/>
        <w:widowControl w:val="0"/>
        <w:numPr>
          <w:ilvl w:val="1"/>
          <w:numId w:val="1"/>
        </w:numPr>
        <w:autoSpaceDE w:val="0"/>
        <w:autoSpaceDN w:val="0"/>
        <w:adjustRightInd w:val="0"/>
        <w:rPr>
          <w:rFonts w:ascii="Arial" w:hAnsi="Arial" w:cs="Arial"/>
          <w:color w:val="353535"/>
        </w:rPr>
      </w:pPr>
      <w:r>
        <w:rPr>
          <w:rFonts w:ascii="Arial" w:hAnsi="Arial" w:cs="Arial"/>
          <w:color w:val="353535"/>
        </w:rPr>
        <w:t>PERC – temporary website up and running</w:t>
      </w:r>
    </w:p>
    <w:p w:rsidR="00B72037" w:rsidRDefault="00B72037" w:rsidP="009748D7">
      <w:pPr>
        <w:pStyle w:val="ListParagraph"/>
        <w:widowControl w:val="0"/>
        <w:numPr>
          <w:ilvl w:val="2"/>
          <w:numId w:val="1"/>
        </w:numPr>
        <w:autoSpaceDE w:val="0"/>
        <w:autoSpaceDN w:val="0"/>
        <w:adjustRightInd w:val="0"/>
        <w:rPr>
          <w:rFonts w:ascii="Arial" w:hAnsi="Arial" w:cs="Arial"/>
          <w:color w:val="353535"/>
        </w:rPr>
      </w:pPr>
      <w:r>
        <w:rPr>
          <w:rFonts w:ascii="Arial" w:hAnsi="Arial" w:cs="Arial"/>
          <w:color w:val="353535"/>
        </w:rPr>
        <w:t>Infrastructure grant includes money for professional website</w:t>
      </w:r>
    </w:p>
    <w:p w:rsidR="00B72037" w:rsidRDefault="00B72037" w:rsidP="009748D7">
      <w:pPr>
        <w:pStyle w:val="ListParagraph"/>
        <w:widowControl w:val="0"/>
        <w:numPr>
          <w:ilvl w:val="2"/>
          <w:numId w:val="1"/>
        </w:numPr>
        <w:autoSpaceDE w:val="0"/>
        <w:autoSpaceDN w:val="0"/>
        <w:adjustRightInd w:val="0"/>
        <w:rPr>
          <w:rFonts w:ascii="Arial" w:hAnsi="Arial" w:cs="Arial"/>
          <w:color w:val="353535"/>
        </w:rPr>
      </w:pPr>
      <w:r>
        <w:rPr>
          <w:rFonts w:ascii="Arial" w:hAnsi="Arial" w:cs="Arial"/>
          <w:color w:val="353535"/>
        </w:rPr>
        <w:t>We need a logo</w:t>
      </w:r>
    </w:p>
    <w:p w:rsidR="00B72037" w:rsidRDefault="00B72037" w:rsidP="009748D7">
      <w:pPr>
        <w:pStyle w:val="ListParagraph"/>
        <w:widowControl w:val="0"/>
        <w:numPr>
          <w:ilvl w:val="1"/>
          <w:numId w:val="1"/>
        </w:numPr>
        <w:autoSpaceDE w:val="0"/>
        <w:autoSpaceDN w:val="0"/>
        <w:adjustRightInd w:val="0"/>
        <w:rPr>
          <w:rFonts w:ascii="Arial" w:hAnsi="Arial" w:cs="Arial"/>
          <w:color w:val="353535"/>
        </w:rPr>
      </w:pPr>
      <w:r>
        <w:rPr>
          <w:rFonts w:ascii="Arial" w:hAnsi="Arial" w:cs="Arial"/>
          <w:color w:val="353535"/>
        </w:rPr>
        <w:t>Database – contact Sana Khan with any concerns</w:t>
      </w:r>
    </w:p>
    <w:p w:rsidR="00B72037" w:rsidRDefault="00B72037" w:rsidP="00086C60">
      <w:pPr>
        <w:pStyle w:val="ListParagraph"/>
        <w:widowControl w:val="0"/>
        <w:numPr>
          <w:ilvl w:val="0"/>
          <w:numId w:val="1"/>
        </w:numPr>
        <w:autoSpaceDE w:val="0"/>
        <w:autoSpaceDN w:val="0"/>
        <w:adjustRightInd w:val="0"/>
        <w:rPr>
          <w:rFonts w:ascii="Arial" w:hAnsi="Arial" w:cs="Arial"/>
          <w:color w:val="353535"/>
        </w:rPr>
      </w:pPr>
      <w:r>
        <w:rPr>
          <w:rFonts w:ascii="Arial" w:hAnsi="Arial" w:cs="Arial"/>
          <w:color w:val="353535"/>
        </w:rPr>
        <w:t>Additional subgroups</w:t>
      </w:r>
    </w:p>
    <w:p w:rsidR="00B72037" w:rsidRDefault="00B72037" w:rsidP="009748D7">
      <w:pPr>
        <w:pStyle w:val="ListParagraph"/>
        <w:widowControl w:val="0"/>
        <w:numPr>
          <w:ilvl w:val="1"/>
          <w:numId w:val="1"/>
        </w:numPr>
        <w:autoSpaceDE w:val="0"/>
        <w:autoSpaceDN w:val="0"/>
        <w:adjustRightInd w:val="0"/>
        <w:rPr>
          <w:rFonts w:ascii="Arial" w:hAnsi="Arial" w:cs="Arial"/>
          <w:color w:val="353535"/>
        </w:rPr>
      </w:pPr>
      <w:r>
        <w:rPr>
          <w:rFonts w:ascii="Arial" w:hAnsi="Arial" w:cs="Arial"/>
          <w:color w:val="353535"/>
        </w:rPr>
        <w:t xml:space="preserve">Genetic/metabolic subgroup – May be redundant – epi4K is looking at spasms (Heather Medford), Baylor also has infrastructure for testing. – Jayson Coryell, Rusty Novotny Julianne Paolicchi  </w:t>
      </w:r>
    </w:p>
    <w:p w:rsidR="00B72037" w:rsidRDefault="00B72037" w:rsidP="009748D7">
      <w:pPr>
        <w:pStyle w:val="ListParagraph"/>
        <w:widowControl w:val="0"/>
        <w:numPr>
          <w:ilvl w:val="1"/>
          <w:numId w:val="1"/>
        </w:numPr>
        <w:autoSpaceDE w:val="0"/>
        <w:autoSpaceDN w:val="0"/>
        <w:adjustRightInd w:val="0"/>
        <w:rPr>
          <w:rFonts w:ascii="Arial" w:hAnsi="Arial" w:cs="Arial"/>
          <w:color w:val="353535"/>
        </w:rPr>
      </w:pPr>
      <w:r>
        <w:rPr>
          <w:rFonts w:ascii="Arial" w:hAnsi="Arial" w:cs="Arial"/>
          <w:color w:val="353535"/>
        </w:rPr>
        <w:t>EEG subgroup – Zach G, John Myt, John Mil, Sucheta, Lucy, Nicole</w:t>
      </w:r>
    </w:p>
    <w:p w:rsidR="00B72037" w:rsidRDefault="00B72037" w:rsidP="009748D7">
      <w:pPr>
        <w:pStyle w:val="ListParagraph"/>
        <w:widowControl w:val="0"/>
        <w:numPr>
          <w:ilvl w:val="1"/>
          <w:numId w:val="1"/>
        </w:numPr>
        <w:autoSpaceDE w:val="0"/>
        <w:autoSpaceDN w:val="0"/>
        <w:adjustRightInd w:val="0"/>
        <w:rPr>
          <w:rFonts w:ascii="Arial" w:hAnsi="Arial" w:cs="Arial"/>
          <w:color w:val="353535"/>
        </w:rPr>
      </w:pPr>
      <w:r>
        <w:rPr>
          <w:rFonts w:ascii="Arial" w:hAnsi="Arial" w:cs="Arial"/>
          <w:color w:val="353535"/>
        </w:rPr>
        <w:t>Publications subgroup – not necessary yet</w:t>
      </w:r>
    </w:p>
    <w:p w:rsidR="00B72037" w:rsidRDefault="00B72037" w:rsidP="00086C60">
      <w:pPr>
        <w:pStyle w:val="ListParagraph"/>
        <w:widowControl w:val="0"/>
        <w:numPr>
          <w:ilvl w:val="0"/>
          <w:numId w:val="1"/>
        </w:numPr>
        <w:autoSpaceDE w:val="0"/>
        <w:autoSpaceDN w:val="0"/>
        <w:adjustRightInd w:val="0"/>
        <w:rPr>
          <w:rFonts w:ascii="Arial" w:hAnsi="Arial" w:cs="Arial"/>
          <w:color w:val="353535"/>
        </w:rPr>
      </w:pPr>
      <w:r>
        <w:rPr>
          <w:rFonts w:ascii="Arial" w:hAnsi="Arial" w:cs="Arial"/>
          <w:color w:val="353535"/>
        </w:rPr>
        <w:t>Meeting dates</w:t>
      </w:r>
    </w:p>
    <w:p w:rsidR="00B72037" w:rsidRDefault="00B72037" w:rsidP="009748D7">
      <w:pPr>
        <w:pStyle w:val="ListParagraph"/>
        <w:widowControl w:val="0"/>
        <w:numPr>
          <w:ilvl w:val="1"/>
          <w:numId w:val="1"/>
        </w:numPr>
        <w:autoSpaceDE w:val="0"/>
        <w:autoSpaceDN w:val="0"/>
        <w:adjustRightInd w:val="0"/>
        <w:rPr>
          <w:rFonts w:ascii="Arial" w:hAnsi="Arial" w:cs="Arial"/>
          <w:color w:val="353535"/>
        </w:rPr>
      </w:pPr>
      <w:r>
        <w:rPr>
          <w:rFonts w:ascii="Arial" w:hAnsi="Arial" w:cs="Arial"/>
          <w:color w:val="353535"/>
        </w:rPr>
        <w:t>Large group – second Monday of even numbered months</w:t>
      </w:r>
    </w:p>
    <w:p w:rsidR="00B72037" w:rsidRDefault="00B72037" w:rsidP="009748D7">
      <w:pPr>
        <w:pStyle w:val="ListParagraph"/>
        <w:widowControl w:val="0"/>
        <w:numPr>
          <w:ilvl w:val="1"/>
          <w:numId w:val="1"/>
        </w:numPr>
        <w:autoSpaceDE w:val="0"/>
        <w:autoSpaceDN w:val="0"/>
        <w:adjustRightInd w:val="0"/>
        <w:rPr>
          <w:rFonts w:ascii="Arial" w:hAnsi="Arial" w:cs="Arial"/>
          <w:color w:val="353535"/>
        </w:rPr>
      </w:pPr>
      <w:r>
        <w:rPr>
          <w:rFonts w:ascii="Arial" w:hAnsi="Arial" w:cs="Arial"/>
          <w:color w:val="353535"/>
        </w:rPr>
        <w:t>Infantile spasms – third Monday of the month</w:t>
      </w:r>
    </w:p>
    <w:p w:rsidR="00B72037" w:rsidRDefault="00B72037" w:rsidP="006E06EA">
      <w:pPr>
        <w:widowControl w:val="0"/>
        <w:autoSpaceDE w:val="0"/>
        <w:autoSpaceDN w:val="0"/>
        <w:adjustRightInd w:val="0"/>
        <w:rPr>
          <w:rFonts w:ascii="Arial" w:hAnsi="Arial" w:cs="Arial"/>
          <w:color w:val="353535"/>
        </w:rPr>
      </w:pPr>
      <w:r>
        <w:rPr>
          <w:rFonts w:ascii="Arial" w:hAnsi="Arial" w:cs="Arial"/>
          <w:color w:val="353535"/>
        </w:rPr>
        <w:t xml:space="preserve">        </w:t>
      </w:r>
    </w:p>
    <w:p w:rsidR="00B72037" w:rsidRDefault="00B72037" w:rsidP="00AC69D9">
      <w:pPr>
        <w:widowControl w:val="0"/>
        <w:autoSpaceDE w:val="0"/>
        <w:autoSpaceDN w:val="0"/>
        <w:adjustRightInd w:val="0"/>
        <w:rPr>
          <w:rFonts w:ascii="Arial" w:hAnsi="Arial" w:cs="Arial"/>
          <w:color w:val="353535"/>
        </w:rPr>
      </w:pPr>
      <w:r>
        <w:rPr>
          <w:rFonts w:ascii="Arial" w:hAnsi="Arial" w:cs="Arial"/>
          <w:color w:val="353535"/>
        </w:rPr>
        <w:t>     </w:t>
      </w:r>
    </w:p>
    <w:p w:rsidR="00B72037" w:rsidRDefault="00B72037" w:rsidP="00AC69D9">
      <w:pPr>
        <w:widowControl w:val="0"/>
        <w:autoSpaceDE w:val="0"/>
        <w:autoSpaceDN w:val="0"/>
        <w:adjustRightInd w:val="0"/>
        <w:rPr>
          <w:rFonts w:ascii="Arial" w:hAnsi="Arial" w:cs="Arial"/>
          <w:color w:val="353535"/>
        </w:rPr>
      </w:pPr>
      <w:r>
        <w:rPr>
          <w:rFonts w:ascii="Arial" w:hAnsi="Arial" w:cs="Arial"/>
          <w:color w:val="353535"/>
        </w:rPr>
        <w:t>Prehyps Study Summary – courtesy of John Millichap</w:t>
      </w:r>
    </w:p>
    <w:p w:rsidR="00B72037" w:rsidRDefault="00B72037" w:rsidP="00AC69D9">
      <w:pPr>
        <w:widowControl w:val="0"/>
        <w:autoSpaceDE w:val="0"/>
        <w:autoSpaceDN w:val="0"/>
        <w:adjustRightInd w:val="0"/>
        <w:rPr>
          <w:rFonts w:ascii="Arial" w:hAnsi="Arial" w:cs="Arial"/>
          <w:color w:val="353535"/>
        </w:rPr>
      </w:pPr>
      <w:r>
        <w:rPr>
          <w:rFonts w:ascii="Arial" w:hAnsi="Arial" w:cs="Arial"/>
          <w:color w:val="353535"/>
        </w:rPr>
        <w:t xml:space="preserve">    </w:t>
      </w:r>
    </w:p>
    <w:p w:rsidR="00B72037" w:rsidRDefault="00B72037" w:rsidP="0035759C">
      <w:pPr>
        <w:widowControl w:val="0"/>
        <w:autoSpaceDE w:val="0"/>
        <w:autoSpaceDN w:val="0"/>
        <w:adjustRightInd w:val="0"/>
        <w:rPr>
          <w:rFonts w:ascii="Helvetica" w:hAnsi="Helvetica" w:cs="Helvetica"/>
          <w:sz w:val="26"/>
          <w:szCs w:val="26"/>
        </w:rPr>
      </w:pPr>
      <w:r>
        <w:rPr>
          <w:rFonts w:ascii="Helvetica" w:hAnsi="Helvetica" w:cs="Helvetica"/>
          <w:sz w:val="26"/>
          <w:szCs w:val="26"/>
        </w:rPr>
        <w:t xml:space="preserve">The best way to modify a disease process is to prevent it in the first place. Neonatal hypoxic ischemic encephalopathy (HIE) is a significant risk factor for West Syndrome (WS). WS is characterized by a special seizure type called infantile spasms, a chaotic EEG pattern known as hypsarhythmia, and developmental regression. Evolution to WS does not happen overnight, but follows a highly predictable trajectory. Certain progressive EEG features are highly predictive of future progression to WS. Adrenocorticotrophin hormone (ACTH) is known as the best treatment for WS. Yet, for 160 years since the first description of WS, not a single randomized study has utilized a preemptive strategy to halt the evolution of this devastating epileptogenic process.  </w:t>
      </w:r>
    </w:p>
    <w:p w:rsidR="00B72037" w:rsidRDefault="00B72037" w:rsidP="0035759C">
      <w:pPr>
        <w:widowControl w:val="0"/>
        <w:autoSpaceDE w:val="0"/>
        <w:autoSpaceDN w:val="0"/>
        <w:adjustRightInd w:val="0"/>
        <w:rPr>
          <w:rFonts w:ascii="Helvetica" w:hAnsi="Helvetica" w:cs="Helvetica"/>
          <w:sz w:val="26"/>
          <w:szCs w:val="26"/>
        </w:rPr>
      </w:pPr>
    </w:p>
    <w:p w:rsidR="00B72037" w:rsidRDefault="00B72037" w:rsidP="0035759C">
      <w:pPr>
        <w:widowControl w:val="0"/>
        <w:autoSpaceDE w:val="0"/>
        <w:autoSpaceDN w:val="0"/>
        <w:adjustRightInd w:val="0"/>
        <w:rPr>
          <w:rFonts w:ascii="Helvetica" w:hAnsi="Helvetica" w:cs="Helvetica"/>
          <w:sz w:val="26"/>
          <w:szCs w:val="26"/>
        </w:rPr>
      </w:pPr>
      <w:r>
        <w:rPr>
          <w:rFonts w:ascii="Helvetica" w:hAnsi="Helvetica" w:cs="Helvetica"/>
          <w:sz w:val="26"/>
          <w:szCs w:val="26"/>
        </w:rPr>
        <w:t xml:space="preserve">We hypothesize that a specific EEG pattern, pre-hypsarhythmia, appears within the months prior to the development of WS. This reliable biomarker will predict development of WS. The aims of the study are to (1)confirm pre-hypsarhythmia is a reliable biomarker for WS in a large multi-institutional cohort; (2)determine whether ACTH improves the EEG in infants with pre-hypsarhythmia and decreases the likelihood of progression to WS; and (3)determine the neonatal features predictive of pre-hypsarhythmia and WS.  </w:t>
      </w:r>
    </w:p>
    <w:p w:rsidR="00B72037" w:rsidRDefault="00B72037" w:rsidP="0035759C">
      <w:pPr>
        <w:widowControl w:val="0"/>
        <w:autoSpaceDE w:val="0"/>
        <w:autoSpaceDN w:val="0"/>
        <w:adjustRightInd w:val="0"/>
        <w:rPr>
          <w:rFonts w:ascii="Helvetica" w:hAnsi="Helvetica" w:cs="Helvetica"/>
          <w:sz w:val="26"/>
          <w:szCs w:val="26"/>
        </w:rPr>
      </w:pPr>
      <w:r>
        <w:rPr>
          <w:rFonts w:ascii="Helvetica" w:hAnsi="Helvetica" w:cs="Helvetica"/>
          <w:sz w:val="26"/>
          <w:szCs w:val="26"/>
        </w:rPr>
        <w:t>We will use the resources of the Pediatric Epilepsy Research Consortium (PERC) to enroll subjects from multiple pediatric epilepsy centers simultaneously. We will prospectively identify the specific EEG pattern prior to hypsarhythmia in infants with high risk of developing symptomatic WS. Each subject will have serial EEGs from 3 to 12 months old that is rated from normal to hypsarhythmia. The primary end point is presence or absence of WS. We estimate it will take one year to complete this milestone.</w:t>
      </w:r>
    </w:p>
    <w:p w:rsidR="00B72037" w:rsidRDefault="00B72037" w:rsidP="0035759C">
      <w:pPr>
        <w:widowControl w:val="0"/>
        <w:autoSpaceDE w:val="0"/>
        <w:autoSpaceDN w:val="0"/>
        <w:adjustRightInd w:val="0"/>
        <w:rPr>
          <w:rFonts w:ascii="Helvetica" w:hAnsi="Helvetica" w:cs="Helvetica"/>
          <w:sz w:val="26"/>
          <w:szCs w:val="26"/>
        </w:rPr>
      </w:pPr>
    </w:p>
    <w:p w:rsidR="00B72037" w:rsidRDefault="00B72037" w:rsidP="0035759C">
      <w:pPr>
        <w:widowControl w:val="0"/>
        <w:autoSpaceDE w:val="0"/>
        <w:autoSpaceDN w:val="0"/>
        <w:adjustRightInd w:val="0"/>
        <w:rPr>
          <w:rFonts w:ascii="Helvetica" w:hAnsi="Helvetica" w:cs="Helvetica"/>
          <w:sz w:val="26"/>
          <w:szCs w:val="26"/>
        </w:rPr>
      </w:pPr>
      <w:r>
        <w:rPr>
          <w:rFonts w:ascii="Helvetica" w:hAnsi="Helvetica" w:cs="Helvetica"/>
          <w:sz w:val="26"/>
          <w:szCs w:val="26"/>
        </w:rPr>
        <w:t xml:space="preserve">After achieving the first milestone that establishes pre-hypsarhythmia as a reliable biomarker for development of WS, we will perform a single treatment arm exploratory study utilizing a two-stage design and the EEG as the surrogate marker for clinical response. Screening of infants with neonatal HIE will occur according to the protocol established in milestone 1. If pre-hypsarhythmia develops, treatment with low-dose ACTH will be given.  Primary outcome measure is improvement of EEG.  The two-stage design exposes treatment to a small number of subjects and provides information on adverse events and short-term clinical response with a short duration and at a low cost. We estimate it will take 1-1.5 years for this milestone. </w:t>
      </w:r>
    </w:p>
    <w:p w:rsidR="00B72037" w:rsidRDefault="00B72037" w:rsidP="0035759C">
      <w:pPr>
        <w:widowControl w:val="0"/>
        <w:autoSpaceDE w:val="0"/>
        <w:autoSpaceDN w:val="0"/>
        <w:adjustRightInd w:val="0"/>
        <w:rPr>
          <w:rFonts w:ascii="Helvetica" w:hAnsi="Helvetica" w:cs="Helvetica"/>
          <w:sz w:val="26"/>
          <w:szCs w:val="26"/>
        </w:rPr>
      </w:pPr>
    </w:p>
    <w:p w:rsidR="00B72037" w:rsidRDefault="00B72037" w:rsidP="0035759C">
      <w:pPr>
        <w:widowControl w:val="0"/>
        <w:autoSpaceDE w:val="0"/>
        <w:autoSpaceDN w:val="0"/>
        <w:adjustRightInd w:val="0"/>
        <w:rPr>
          <w:rFonts w:ascii="Arial" w:hAnsi="Arial" w:cs="Arial"/>
          <w:color w:val="353535"/>
        </w:rPr>
      </w:pPr>
      <w:r>
        <w:rPr>
          <w:rFonts w:ascii="Helvetica" w:hAnsi="Helvetica" w:cs="Helvetica"/>
          <w:sz w:val="26"/>
          <w:szCs w:val="26"/>
        </w:rPr>
        <w:t>If the objectives for milestones 1 and 2 are achieved, the neonatal records, including primary review of MRI and EEG, will be analyzed for predictive factors for pre-hypsarhythmia and WS. Successful completion of all 3 milestones will lay the groundwork for more multicenter studies to determine the ideal dose and duration of ACTH. Funding this study provides a unique opportunity for CURE to achieve the goal of “No seizures and no side effects” by actually preventing epilepsy.</w:t>
      </w:r>
    </w:p>
    <w:p w:rsidR="00B72037" w:rsidRDefault="00B72037" w:rsidP="00AC69D9">
      <w:pPr>
        <w:widowControl w:val="0"/>
        <w:autoSpaceDE w:val="0"/>
        <w:autoSpaceDN w:val="0"/>
        <w:adjustRightInd w:val="0"/>
        <w:rPr>
          <w:rFonts w:ascii="Arial" w:hAnsi="Arial" w:cs="Arial"/>
          <w:color w:val="353535"/>
        </w:rPr>
      </w:pPr>
    </w:p>
    <w:p w:rsidR="00B72037" w:rsidRDefault="00B72037" w:rsidP="00AC69D9">
      <w:pPr>
        <w:widowControl w:val="0"/>
        <w:autoSpaceDE w:val="0"/>
        <w:autoSpaceDN w:val="0"/>
        <w:adjustRightInd w:val="0"/>
        <w:rPr>
          <w:rFonts w:ascii="Arial" w:hAnsi="Arial" w:cs="Arial"/>
          <w:color w:val="353535"/>
        </w:rPr>
      </w:pPr>
    </w:p>
    <w:p w:rsidR="00B72037" w:rsidRDefault="00B72037" w:rsidP="00AC69D9">
      <w:pPr>
        <w:widowControl w:val="0"/>
        <w:autoSpaceDE w:val="0"/>
        <w:autoSpaceDN w:val="0"/>
        <w:adjustRightInd w:val="0"/>
        <w:rPr>
          <w:rFonts w:ascii="Arial" w:hAnsi="Arial" w:cs="Arial"/>
          <w:color w:val="353535"/>
        </w:rPr>
      </w:pPr>
    </w:p>
    <w:p w:rsidR="00B72037" w:rsidRDefault="00B72037"/>
    <w:sectPr w:rsidR="00B72037" w:rsidSect="00AC69D9">
      <w:pgSz w:w="12240" w:h="15840"/>
      <w:pgMar w:top="1440" w:right="1800" w:bottom="144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4243E5"/>
    <w:multiLevelType w:val="hybridMultilevel"/>
    <w:tmpl w:val="73C493AC"/>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C69D9"/>
    <w:rsid w:val="00014A89"/>
    <w:rsid w:val="00086C60"/>
    <w:rsid w:val="001E4C33"/>
    <w:rsid w:val="00295769"/>
    <w:rsid w:val="00306F3C"/>
    <w:rsid w:val="00350963"/>
    <w:rsid w:val="0035759C"/>
    <w:rsid w:val="003C0276"/>
    <w:rsid w:val="00496EA4"/>
    <w:rsid w:val="00567D55"/>
    <w:rsid w:val="005C740F"/>
    <w:rsid w:val="006E06EA"/>
    <w:rsid w:val="007228E6"/>
    <w:rsid w:val="00741BA7"/>
    <w:rsid w:val="00931334"/>
    <w:rsid w:val="009748D7"/>
    <w:rsid w:val="00991DE4"/>
    <w:rsid w:val="00A565E8"/>
    <w:rsid w:val="00A635BF"/>
    <w:rsid w:val="00AC69D9"/>
    <w:rsid w:val="00B72037"/>
    <w:rsid w:val="00BA779B"/>
    <w:rsid w:val="00C60FA7"/>
    <w:rsid w:val="00D501C0"/>
    <w:rsid w:val="00DC5B41"/>
    <w:rsid w:val="00E10D3A"/>
    <w:rsid w:val="00E4520F"/>
    <w:rsid w:val="00EB6B3B"/>
    <w:rsid w:val="00F1168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C69D9"/>
    <w:pPr>
      <w:ind w:left="720"/>
      <w:contextualSpacing/>
    </w:pPr>
  </w:style>
  <w:style w:type="character" w:styleId="Hyperlink">
    <w:name w:val="Hyperlink"/>
    <w:basedOn w:val="DefaultParagraphFont"/>
    <w:uiPriority w:val="99"/>
    <w:semiHidden/>
    <w:rsid w:val="00BA779B"/>
    <w:rPr>
      <w:rFonts w:cs="Times New Roman"/>
      <w:color w:val="0000FF"/>
      <w:u w:val="single"/>
    </w:rPr>
  </w:style>
  <w:style w:type="paragraph" w:styleId="BalloonText">
    <w:name w:val="Balloon Text"/>
    <w:basedOn w:val="Normal"/>
    <w:link w:val="BalloonTextChar"/>
    <w:uiPriority w:val="99"/>
    <w:semiHidden/>
    <w:rsid w:val="00F1168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1168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udep.registry@sickkids.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4</Pages>
  <Words>1169</Words>
  <Characters>6667</Characters>
  <Application>Microsoft Office Outlook</Application>
  <DocSecurity>0</DocSecurity>
  <Lines>0</Lines>
  <Paragraphs>0</Paragraphs>
  <ScaleCrop>false</ScaleCrop>
  <Company>The Children's Hospital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PERC meeting AES 12/1/12</dc:title>
  <dc:subject/>
  <dc:creator>109713</dc:creator>
  <cp:keywords/>
  <dc:description/>
  <cp:lastModifiedBy>ryanni</cp:lastModifiedBy>
  <cp:revision>3</cp:revision>
  <dcterms:created xsi:type="dcterms:W3CDTF">2012-12-16T13:58:00Z</dcterms:created>
  <dcterms:modified xsi:type="dcterms:W3CDTF">2012-12-16T13:59:00Z</dcterms:modified>
</cp:coreProperties>
</file>